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1A" w:rsidRDefault="0039161A" w:rsidP="0039161A">
      <w:pPr>
        <w:rPr>
          <w:rFonts w:ascii="Times New Roman" w:hAnsi="Times New Roman" w:cs="Times New Roman"/>
          <w:b/>
          <w:sz w:val="28"/>
        </w:rPr>
      </w:pPr>
    </w:p>
    <w:p w:rsidR="0039161A" w:rsidRDefault="0039161A" w:rsidP="0039161A">
      <w:pPr>
        <w:pStyle w:val="a5"/>
      </w:pPr>
      <w:r>
        <w:rPr>
          <w:noProof/>
          <w:lang w:eastAsia="ru-RU"/>
        </w:rPr>
        <w:drawing>
          <wp:inline distT="0" distB="0" distL="0" distR="0" wp14:anchorId="18AB4610" wp14:editId="7DAB8004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61A" w:rsidRPr="00CB3098" w:rsidRDefault="0027325A" w:rsidP="0039161A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20.01.2023</w:t>
      </w:r>
    </w:p>
    <w:p w:rsidR="0039161A" w:rsidRDefault="0039161A" w:rsidP="0039161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</w:p>
    <w:p w:rsidR="004E1C1D" w:rsidRPr="0039161A" w:rsidRDefault="00300448" w:rsidP="0039161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Свыше 14 тыс.  ранее учтенных объектов пополнили </w:t>
      </w:r>
      <w:proofErr w:type="spellStart"/>
      <w:r>
        <w:rPr>
          <w:rFonts w:ascii="Times New Roman" w:hAnsi="Times New Roman" w:cs="Times New Roman"/>
          <w:b/>
          <w:sz w:val="28"/>
        </w:rPr>
        <w:t>госреестр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Курской области </w:t>
      </w:r>
    </w:p>
    <w:bookmarkEnd w:id="0"/>
    <w:p w:rsidR="003331A9" w:rsidRDefault="003331A9" w:rsidP="006F0B18">
      <w:pPr>
        <w:spacing w:after="0" w:line="240" w:lineRule="auto"/>
        <w:jc w:val="both"/>
        <w:rPr>
          <w:rFonts w:ascii="Arial" w:eastAsia="Times New Roman" w:hAnsi="Arial" w:cs="Arial"/>
          <w:color w:val="545454"/>
          <w:sz w:val="24"/>
          <w:szCs w:val="24"/>
          <w:shd w:val="clear" w:color="auto" w:fill="F4F4F4"/>
          <w:lang w:eastAsia="ru-RU"/>
        </w:rPr>
      </w:pPr>
    </w:p>
    <w:p w:rsidR="003331A9" w:rsidRPr="00EF3B0A" w:rsidRDefault="00480658" w:rsidP="00EF3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Курский </w:t>
      </w:r>
      <w:proofErr w:type="spellStart"/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proofErr w:type="spellEnd"/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подвел</w:t>
      </w:r>
      <w:r w:rsidR="003331A9" w:rsidRPr="00333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итоги реализации федеральн</w:t>
      </w:r>
      <w:r w:rsid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закона о выявлении</w:t>
      </w:r>
      <w:r w:rsidR="003331A9" w:rsidRPr="00333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правообладателей ранее учтенных объектов </w:t>
      </w:r>
      <w:r w:rsidR="00EF3B0A" w:rsidRPr="00333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недвижимости</w:t>
      </w:r>
      <w:r w:rsidR="00303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2022 год</w:t>
      </w:r>
      <w:r w:rsidR="00EF3B0A" w:rsidRPr="00333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Речь</w:t>
      </w:r>
      <w:r w:rsidR="003331A9" w:rsidRPr="00333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идет об объектах, права на которые </w:t>
      </w:r>
      <w:r w:rsidR="003331A9"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возникли до 31 января 1998 года.</w:t>
      </w:r>
      <w:r w:rsidR="003331A9" w:rsidRPr="004806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 </w:t>
      </w:r>
    </w:p>
    <w:p w:rsidR="00480658" w:rsidRDefault="00480658" w:rsidP="006F0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</w:p>
    <w:p w:rsidR="00480658" w:rsidRDefault="003036EC" w:rsidP="006F0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Замруководителя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Росреестра по Курской области </w:t>
      </w:r>
      <w:r w:rsidR="0060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 Емельянов поделился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статистикой на 1 января 2023г.: </w:t>
      </w:r>
      <w:r w:rsidRPr="003036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="00480658" w:rsidRPr="003036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 начала дей</w:t>
      </w:r>
      <w:r w:rsidRPr="003036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ствия закона (с 29 июня 2021 г)</w:t>
      </w:r>
      <w:r w:rsidR="00480658" w:rsidRPr="003036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3036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благодаря совместной работе Управления Росреестра и органов власти Курской области зарегистрированы ранее возникшие права на 14 047 объектов недвижимости, снято с кадастрового учета </w:t>
      </w:r>
      <w:r w:rsidR="002732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2 092 объекта</w:t>
      </w:r>
      <w:r w:rsidRPr="003036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выявлено 286 собственников ранее учтенных объектов недвижимости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Pr="003036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80658" w:rsidRDefault="00480658" w:rsidP="006F0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</w:p>
    <w:p w:rsidR="006F0B18" w:rsidRPr="00EF3B0A" w:rsidRDefault="003036EC" w:rsidP="005A74B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F0B18" w:rsidRPr="00EF3B0A">
        <w:rPr>
          <w:rFonts w:ascii="Times New Roman" w:hAnsi="Times New Roman" w:cs="Times New Roman"/>
          <w:color w:val="000000"/>
          <w:sz w:val="28"/>
          <w:szCs w:val="28"/>
        </w:rPr>
        <w:t>з-за отсу</w:t>
      </w:r>
      <w:r w:rsidR="006F0B18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тствия </w:t>
      </w:r>
      <w:r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государственном реестре</w:t>
      </w:r>
      <w:r w:rsidR="006F0B18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сведений о правах ранее учтенных объектов невозможно установить п</w:t>
      </w:r>
      <w:r w:rsidR="005A7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олные и достоверные сведения обо</w:t>
      </w:r>
      <w:r w:rsidR="006F0B18" w:rsidRPr="00EF3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всей недвижимости, находящейся в регионе. </w:t>
      </w:r>
    </w:p>
    <w:p w:rsidR="00EF3B0A" w:rsidRPr="0039161A" w:rsidRDefault="00EF3B0A" w:rsidP="006F0B18">
      <w:pPr>
        <w:ind w:firstLine="708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</w:t>
      </w:r>
      <w:r w:rsidR="00273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министра</w:t>
      </w:r>
      <w:r w:rsidRPr="00EF3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управлению имуществом Курской области Елена Сороколетова</w:t>
      </w:r>
      <w:r w:rsidR="00391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сообщила: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r w:rsidR="0039161A" w:rsidRPr="0039161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>«</w:t>
      </w:r>
      <w:r w:rsidR="003036E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 xml:space="preserve">Несмотря на то, что </w:t>
      </w:r>
      <w:proofErr w:type="spellStart"/>
      <w:r w:rsidR="003036E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>госрегистрация</w:t>
      </w:r>
      <w:proofErr w:type="spellEnd"/>
      <w:r w:rsidR="003036E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 xml:space="preserve"> ранее </w:t>
      </w:r>
      <w:r w:rsidR="0027325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>возникших</w:t>
      </w:r>
      <w:r w:rsidR="003036E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 xml:space="preserve"> прав не является обязательной</w:t>
      </w:r>
      <w:r w:rsidR="0027325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 xml:space="preserve"> процедурой</w:t>
      </w:r>
      <w:r w:rsidR="003036E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 xml:space="preserve">, </w:t>
      </w:r>
      <w:r w:rsidR="0027325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 xml:space="preserve">все же собственники часто самостоятельно </w:t>
      </w:r>
      <w:r w:rsidR="0027325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>обращаются</w:t>
      </w:r>
      <w:r w:rsidR="0027325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EFE"/>
        </w:rPr>
        <w:t xml:space="preserve"> в орган местного самоуправления для регистрации такого права, поскольку наличие актуальных</w:t>
      </w:r>
      <w:r w:rsidR="0039161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сведений в ЕГРН обеспечит </w:t>
      </w:r>
      <w:r w:rsidRPr="0039161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гарантию защиты права собственности от мошенников</w:t>
      </w:r>
      <w:r w:rsidR="0039161A" w:rsidRPr="0039161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»</w:t>
      </w:r>
      <w:r w:rsidRPr="0039161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.</w:t>
      </w:r>
    </w:p>
    <w:p w:rsidR="006F0B18" w:rsidRPr="006F0B18" w:rsidRDefault="006F0B18" w:rsidP="00480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</w:p>
    <w:p w:rsidR="00480658" w:rsidRPr="00480658" w:rsidRDefault="00480658" w:rsidP="00480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</w:pPr>
    </w:p>
    <w:p w:rsidR="003331A9" w:rsidRPr="003331A9" w:rsidRDefault="003331A9">
      <w:pPr>
        <w:rPr>
          <w:rFonts w:ascii="Times New Roman" w:hAnsi="Times New Roman" w:cs="Times New Roman"/>
          <w:b/>
        </w:rPr>
      </w:pPr>
    </w:p>
    <w:sectPr w:rsidR="003331A9" w:rsidRPr="0033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A9"/>
    <w:rsid w:val="00097EEA"/>
    <w:rsid w:val="000D2D61"/>
    <w:rsid w:val="0027325A"/>
    <w:rsid w:val="00300448"/>
    <w:rsid w:val="003036EC"/>
    <w:rsid w:val="003331A9"/>
    <w:rsid w:val="0039161A"/>
    <w:rsid w:val="00480658"/>
    <w:rsid w:val="005A74B4"/>
    <w:rsid w:val="006010E1"/>
    <w:rsid w:val="006F0B18"/>
    <w:rsid w:val="007C7072"/>
    <w:rsid w:val="00894A1F"/>
    <w:rsid w:val="009C5DEE"/>
    <w:rsid w:val="00D56587"/>
    <w:rsid w:val="00E77DC6"/>
    <w:rsid w:val="00E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A354"/>
  <w15:chartTrackingRefBased/>
  <w15:docId w15:val="{85B74ADC-DDC0-4D79-985C-E9F19134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3B0A"/>
    <w:rPr>
      <w:i/>
      <w:iCs/>
    </w:rPr>
  </w:style>
  <w:style w:type="paragraph" w:styleId="a5">
    <w:name w:val="No Spacing"/>
    <w:uiPriority w:val="1"/>
    <w:qFormat/>
    <w:rsid w:val="003916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9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1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cp:lastPrinted>2023-01-20T07:00:00Z</cp:lastPrinted>
  <dcterms:created xsi:type="dcterms:W3CDTF">2023-01-20T07:05:00Z</dcterms:created>
  <dcterms:modified xsi:type="dcterms:W3CDTF">2023-01-20T07:05:00Z</dcterms:modified>
</cp:coreProperties>
</file>